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325" w14:textId="77777777" w:rsidR="00BF150A" w:rsidRDefault="00BF150A"/>
    <w:p w14:paraId="7B83984C" w14:textId="77777777" w:rsidR="00464739" w:rsidRDefault="00464739"/>
    <w:p w14:paraId="21575FD4" w14:textId="04DC6913" w:rsidR="00464739" w:rsidRDefault="00464739" w:rsidP="00464739">
      <w:r xmlns:w="http://schemas.openxmlformats.org/wordprocessingml/2006/main">
        <w:t xml:space="preserve">RESUMEN TÉCNICO HERVIR AGUA</w:t>
      </w:r>
    </w:p>
    <w:p w14:paraId="2FD2F5B6" w14:textId="77777777" w:rsidR="00464739" w:rsidRDefault="00464739" w:rsidP="00464739"/>
    <w:p w14:paraId="009DAE50" w14:textId="117604CF" w:rsidR="00464739" w:rsidRDefault="00464739" w:rsidP="00464739">
      <w:r xmlns:w="http://schemas.openxmlformats.org/wordprocessingml/2006/main" w:rsidRPr="00464739">
        <w:t xml:space="preserve">https://iris.who.int/bitstream/handle/10665/155821/WHO_FWC_WSH_15.02_eng.pdf?sequence=1&amp;isAllowed=y</w:t>
      </w:r>
    </w:p>
    <w:p w14:paraId="48662C7F" w14:textId="77777777" w:rsidR="00464739" w:rsidRDefault="00464739" w:rsidP="00464739"/>
    <w:p w14:paraId="4B6E96AA" w14:textId="77777777" w:rsidR="00464739" w:rsidRDefault="00464739" w:rsidP="00464739"/>
    <w:p w14:paraId="30041618" w14:textId="77777777" w:rsidR="00464739" w:rsidRDefault="00464739" w:rsidP="00464739">
      <w:r xmlns:w="http://schemas.openxmlformats.org/wordprocessingml/2006/main">
        <w:t xml:space="preserve">Introducción</w:t>
      </w:r>
    </w:p>
    <w:p w14:paraId="27D05489" w14:textId="77777777" w:rsidR="00464739" w:rsidRDefault="00464739" w:rsidP="00464739">
      <w:r xmlns:w="http://schemas.openxmlformats.org/wordprocessingml/2006/main">
        <w:t xml:space="preserve">Hay </w:t>
      </w:r>
      <w:proofErr xmlns:w="http://schemas.openxmlformats.org/wordprocessingml/2006/main" w:type="gramStart"/>
      <w:r xmlns:w="http://schemas.openxmlformats.org/wordprocessingml/2006/main">
        <w:t xml:space="preserve">una serie de </w:t>
      </w:r>
      <w:proofErr xmlns:w="http://schemas.openxmlformats.org/wordprocessingml/2006/main" w:type="gramEnd"/>
      <w:r xmlns:w="http://schemas.openxmlformats.org/wordprocessingml/2006/main">
        <w:t xml:space="preserve">circunstancias en las que puede ser necesario tratar el agua en el punto de uso para eliminar o inactivar</w:t>
      </w:r>
    </w:p>
    <w:p w14:paraId="7E47DFFC" w14:textId="77777777" w:rsidR="00464739" w:rsidRDefault="00464739" w:rsidP="00464739">
      <w:r xmlns:w="http://schemas.openxmlformats.org/wordprocessingml/2006/main">
        <w:t xml:space="preserve">patógenos microbianos. Éstas incluyen:</w:t>
      </w:r>
    </w:p>
    <w:p w14:paraId="2668CD0C" w14:textId="77777777" w:rsidR="00464739" w:rsidRDefault="00464739" w:rsidP="00464739">
      <w:r xmlns:w="http://schemas.openxmlformats.org/wordprocessingml/2006/main">
        <w:t xml:space="preserve">• fracaso de las medidas de control, incluida la falta de desinfección o una desinfección inadecuada y la manipulación y almacenamiento inseguros;</w:t>
      </w:r>
    </w:p>
    <w:p w14:paraId="1D8EFAA3" w14:textId="77777777" w:rsidR="00464739" w:rsidRDefault="00464739" w:rsidP="00464739">
      <w:r xmlns:w="http://schemas.openxmlformats.org/wordprocessingml/2006/main">
        <w:t xml:space="preserve">• emergencias y desastres que provocan saneamiento, </w:t>
      </w:r>
      <w:proofErr xmlns:w="http://schemas.openxmlformats.org/wordprocessingml/2006/main" w:type="gramStart"/>
      <w:r xmlns:w="http://schemas.openxmlformats.org/wordprocessingml/2006/main">
        <w:t xml:space="preserve">higiene </w:t>
      </w:r>
      <w:proofErr xmlns:w="http://schemas.openxmlformats.org/wordprocessingml/2006/main" w:type="gramEnd"/>
      <w:r xmlns:w="http://schemas.openxmlformats.org/wordprocessingml/2006/main">
        <w:t xml:space="preserve">y protección inadecuados de las fuentes de agua; y</w:t>
      </w:r>
    </w:p>
    <w:p w14:paraId="1131F850" w14:textId="77777777" w:rsidR="00464739" w:rsidRDefault="00464739" w:rsidP="00464739">
      <w:r xmlns:w="http://schemas.openxmlformats.org/wordprocessingml/2006/main">
        <w:t xml:space="preserve">• calidad incierta de las fuentes de agua al viajar.</w:t>
      </w:r>
    </w:p>
    <w:p w14:paraId="1D6AC6F3" w14:textId="77777777" w:rsidR="00464739" w:rsidRDefault="00464739" w:rsidP="00464739"/>
    <w:p w14:paraId="450FD846" w14:textId="16B79F66" w:rsidR="00464739" w:rsidRDefault="00464739" w:rsidP="00464739">
      <w:proofErr xmlns:w="http://schemas.openxmlformats.org/wordprocessingml/2006/main" w:type="gramStart"/>
      <w:r xmlns:w="http://schemas.openxmlformats.org/wordprocessingml/2006/main">
        <w:t xml:space="preserve">varios </w:t>
      </w:r>
      <w:proofErr xmlns:w="http://schemas.openxmlformats.org/wordprocessingml/2006/main" w:type="gramEnd"/>
      <w:r xmlns:w="http://schemas.openxmlformats.org/wordprocessingml/2006/main">
        <w:t xml:space="preserve">métodos probados de tratamiento del agua para la eliminación o inactivación de patógenos microbianos, incluidos los químicos.</w:t>
      </w:r>
    </w:p>
    <w:p w14:paraId="0BE8CCA6" w14:textId="77777777" w:rsidR="00464739" w:rsidRDefault="00464739" w:rsidP="00464739">
      <w:r xmlns:w="http://schemas.openxmlformats.org/wordprocessingml/2006/main">
        <w:t xml:space="preserve">desinfección, filtración, floculación/ </w:t>
      </w:r>
      <w:proofErr xmlns:w="http://schemas.openxmlformats.org/wordprocessingml/2006/main" w:type="gramStart"/>
      <w:r xmlns:w="http://schemas.openxmlformats.org/wordprocessingml/2006/main">
        <w:t xml:space="preserve">desinfección </w:t>
      </w:r>
      <w:proofErr xmlns:w="http://schemas.openxmlformats.org/wordprocessingml/2006/main" w:type="gramEnd"/>
      <w:r xmlns:w="http://schemas.openxmlformats.org/wordprocessingml/2006/main">
        <w:t xml:space="preserve">y calor. La ebullición es un método de calor. Es muy eficaz y mata patógenos humanos.</w:t>
      </w:r>
    </w:p>
    <w:p w14:paraId="7CFFC043" w14:textId="77777777" w:rsidR="00464739" w:rsidRDefault="00464739" w:rsidP="00464739">
      <w:r xmlns:w="http://schemas.openxmlformats.org/wordprocessingml/2006/main">
        <w:t xml:space="preserve">incluso en aguas turbias y a gran altura. Sin embargo, la ebullición implica el uso costoso de fuentes de combustible basadas en carbono y no</w:t>
      </w:r>
    </w:p>
    <w:p w14:paraId="7A7FC0E0" w14:textId="77777777" w:rsidR="00464739" w:rsidRDefault="00464739" w:rsidP="00464739">
      <w:r xmlns:w="http://schemas.openxmlformats.org/wordprocessingml/2006/main">
        <w:t xml:space="preserve">proporcionar cualquier protección residual.</w:t>
      </w:r>
    </w:p>
    <w:p w14:paraId="71BF49D4" w14:textId="77777777" w:rsidR="00464739" w:rsidRDefault="00464739" w:rsidP="00464739"/>
    <w:p w14:paraId="12173901" w14:textId="245F2947" w:rsidR="00464739" w:rsidRPr="00464739" w:rsidRDefault="00464739" w:rsidP="00464739">
      <w:pPr xmlns:w="http://schemas.openxmlformats.org/wordprocessingml/2006/main">
        <w:rPr>
          <w:u w:val="single"/>
        </w:rPr>
      </w:pPr>
      <w:r xmlns:w="http://schemas.openxmlformats.org/wordprocessingml/2006/main" w:rsidRPr="00464739">
        <w:rPr>
          <w:u w:val="single"/>
        </w:rPr>
        <w:t xml:space="preserve">Base científica de la eficacia de la ebullición.</w:t>
      </w:r>
    </w:p>
    <w:p w14:paraId="1FF296EF" w14:textId="77777777" w:rsidR="00464739" w:rsidRDefault="00464739" w:rsidP="00464739">
      <w:r xmlns:w="http://schemas.openxmlformats.org/wordprocessingml/2006/main">
        <w:t xml:space="preserve">Las bacterias entéricas, los protozoos y los virus en líquidos son sensibles a la inactivación a temperaturas inferiores a 100 °C. Inactivación térmica</w:t>
      </w:r>
    </w:p>
    <w:p w14:paraId="389511D0" w14:textId="77777777" w:rsidR="00464739" w:rsidRDefault="00464739" w:rsidP="00464739">
      <w:r xmlns:w="http://schemas.openxmlformats.org/wordprocessingml/2006/main">
        <w:t xml:space="preserve">ha sido examinado en agua, aguas residuales, </w:t>
      </w:r>
      <w:proofErr xmlns:w="http://schemas.openxmlformats.org/wordprocessingml/2006/main" w:type="gramStart"/>
      <w:r xmlns:w="http://schemas.openxmlformats.org/wordprocessingml/2006/main">
        <w:t xml:space="preserve">leche </w:t>
      </w:r>
      <w:proofErr xmlns:w="http://schemas.openxmlformats.org/wordprocessingml/2006/main" w:type="gramEnd"/>
      <w:r xmlns:w="http://schemas.openxmlformats.org/wordprocessingml/2006/main">
        <w:t xml:space="preserve">y otros líquidos a temperaturas cercanas a las utilizadas para la pasteurización (por ejemplo, 63 °C para</w:t>
      </w:r>
    </w:p>
    <w:p w14:paraId="49D91AE0" w14:textId="77777777" w:rsidR="00464739" w:rsidRDefault="00464739" w:rsidP="00464739">
      <w:r xmlns:w="http://schemas.openxmlformats.org/wordprocessingml/2006/main">
        <w:t xml:space="preserve">30 minutos, 72 °C durante 15 segundos) y en agua caliente (unos 60 °C). Sólo unos pocos estudios han examinado la inactivación térmica en líquidos.</w:t>
      </w:r>
    </w:p>
    <w:p w14:paraId="28E8D3B3" w14:textId="77777777" w:rsidR="00464739" w:rsidRDefault="00464739" w:rsidP="00464739">
      <w:r xmlns:w="http://schemas.openxmlformats.org/wordprocessingml/2006/main">
        <w:t xml:space="preserve">a temperaturas cercanas a los 100 °C.</w:t>
      </w:r>
    </w:p>
    <w:p w14:paraId="070E4915" w14:textId="77777777" w:rsidR="00464739" w:rsidRDefault="00464739" w:rsidP="00464739">
      <w:r xmlns:w="http://schemas.openxmlformats.org/wordprocessingml/2006/main">
        <w:t xml:space="preserve">Los resultados de estas investigaciones, que se resumen en la Tabla 1, muestran que las bacterias son particularmente sensibles al calor y rápidas.</w:t>
      </w:r>
    </w:p>
    <w:p w14:paraId="4A164FF1" w14:textId="77777777" w:rsidR="00464739" w:rsidRDefault="00464739" w:rsidP="00464739">
      <w:r xmlns:w="http://schemas.openxmlformats.org/wordprocessingml/2006/main">
        <w:t xml:space="preserve">Las muertes (reducción de menos de 1 minuto por registro (90%)) se logran a temperaturas superiores a 65 °C. Los virus se inactivan a temperaturas.</w:t>
      </w:r>
    </w:p>
    <w:p w14:paraId="5505BBEC" w14:textId="77777777" w:rsidR="00464739" w:rsidRDefault="00464739" w:rsidP="00464739">
      <w:r xmlns:w="http://schemas.openxmlformats.org/wordprocessingml/2006/main">
        <w:t xml:space="preserve">entre 60 °C y 65 °C, pero más lentamente que las bacterias. Sin embargo, como se muestra en el caso del poliovirus y la hepatitis A, a medida que aumentan las temperaturas</w:t>
      </w:r>
    </w:p>
    <w:p w14:paraId="580731BD" w14:textId="77777777" w:rsidR="00464739" w:rsidRDefault="00464739" w:rsidP="00464739">
      <w:r xmlns:w="http://schemas.openxmlformats.org/wordprocessingml/2006/main">
        <w:t xml:space="preserve">por encima de 70 °C, se logra una inactivación superior a 5 log (reducción del 99,999 %) en menos de 1 minuto. Ooquistes de Cryptosporidium parvum</w:t>
      </w:r>
    </w:p>
    <w:p w14:paraId="270BF3CE" w14:textId="77777777" w:rsidR="00464739" w:rsidRDefault="00464739" w:rsidP="00464739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Se inactivan en menos de 1 minuto una vez que las temperaturas superan los 70 °C. Los datos sobre los quistes de Giardia son más limitados, pero la inactivación</w:t>
      </w:r>
    </w:p>
    <w:p w14:paraId="1094FF01" w14:textId="77777777" w:rsidR="00464739" w:rsidRDefault="00464739" w:rsidP="00464739">
      <w:r xmlns:w="http://schemas.openxmlformats.org/wordprocessingml/2006/main">
        <w:t xml:space="preserve">a temperaturas que oscilan entre 50 °C y 70 °C.</w:t>
      </w:r>
    </w:p>
    <w:p w14:paraId="1CBDAE56" w14:textId="77777777" w:rsidR="00464739" w:rsidRDefault="00464739" w:rsidP="00464739"/>
    <w:p w14:paraId="3F0782AF" w14:textId="52803D54" w:rsidR="00464739" w:rsidRPr="00464739" w:rsidRDefault="00464739" w:rsidP="00464739">
      <w:pPr xmlns:w="http://schemas.openxmlformats.org/wordprocessingml/2006/main">
        <w:rPr>
          <w:u w:val="single"/>
        </w:rPr>
      </w:pPr>
      <w:r xmlns:w="http://schemas.openxmlformats.org/wordprocessingml/2006/main" w:rsidRPr="00464739">
        <w:rPr>
          <w:u w:val="single"/>
        </w:rPr>
        <w:t xml:space="preserve">Conclusiones</w:t>
      </w:r>
    </w:p>
    <w:p w14:paraId="1E2D4BB1" w14:textId="77777777" w:rsidR="00464739" w:rsidRDefault="00464739" w:rsidP="00464739">
      <w:r xmlns:w="http://schemas.openxmlformats.org/wordprocessingml/2006/main">
        <w:t xml:space="preserve">Con base en estos resultados, se considera que el proceso de calentar agua hasta que hierva, como</w:t>
      </w:r>
    </w:p>
    <w:p w14:paraId="4ABD9027" w14:textId="77777777" w:rsidR="00464739" w:rsidRDefault="00464739" w:rsidP="00464739">
      <w:r xmlns:w="http://schemas.openxmlformats.org/wordprocessingml/2006/main">
        <w:t xml:space="preserve">recomendado en las Directrices de la OMS para la calidad del agua potable (OMS, 2011), es suficiente para</w:t>
      </w:r>
    </w:p>
    <w:p w14:paraId="6550139D" w14:textId="77777777" w:rsidR="00464739" w:rsidRDefault="00464739" w:rsidP="00464739">
      <w:r xmlns:w="http://schemas.openxmlformats.org/wordprocessingml/2006/main">
        <w:t xml:space="preserve">inactivar bacterias, </w:t>
      </w:r>
      <w:proofErr xmlns:w="http://schemas.openxmlformats.org/wordprocessingml/2006/main" w:type="gramStart"/>
      <w:r xmlns:w="http://schemas.openxmlformats.org/wordprocessingml/2006/main">
        <w:t xml:space="preserve">virus </w:t>
      </w:r>
      <w:proofErr xmlns:w="http://schemas.openxmlformats.org/wordprocessingml/2006/main" w:type="gramEnd"/>
      <w:r xmlns:w="http://schemas.openxmlformats.org/wordprocessingml/2006/main">
        <w:t xml:space="preserve">y protozoos patógenos. Después de que el agua haya alcanzado el punto de ebullición,</w:t>
      </w:r>
    </w:p>
    <w:p w14:paraId="4C0D5A02" w14:textId="77777777" w:rsidR="00464739" w:rsidRDefault="00464739" w:rsidP="00464739">
      <w:r xmlns:w="http://schemas.openxmlformats.org/wordprocessingml/2006/main">
        <w:t xml:space="preserve">se debe retirar del fuego, dejar enfriar de forma natural, sin añadir hielo, y</w:t>
      </w:r>
    </w:p>
    <w:p w14:paraId="3742CEC0" w14:textId="77777777" w:rsidR="00464739" w:rsidRDefault="00464739" w:rsidP="00464739">
      <w:r xmlns:w="http://schemas.openxmlformats.org/wordprocessingml/2006/main">
        <w:t xml:space="preserve">protegido de la recontaminación posterior al tratamiento durante el almacenamiento. Si es necesario clarificar el agua turbia</w:t>
      </w:r>
    </w:p>
    <w:p w14:paraId="1CD54A4F" w14:textId="1902754B" w:rsidR="00464739" w:rsidRDefault="00464739" w:rsidP="00464739">
      <w:r xmlns:w="http://schemas.openxmlformats.org/wordprocessingml/2006/main">
        <w:t xml:space="preserve">Por razones estéticas, esto debe hacerse antes de hervir.</w:t>
      </w:r>
    </w:p>
    <w:p w14:paraId="3F22B3DF" w14:textId="77777777" w:rsidR="00464739" w:rsidRDefault="00464739" w:rsidP="00464739"/>
    <w:p w14:paraId="1482B281" w14:textId="77777777" w:rsidR="00464739" w:rsidRDefault="00464739" w:rsidP="00464739"/>
    <w:p w14:paraId="1BBB3360" w14:textId="77777777" w:rsidR="00464739" w:rsidRDefault="00464739" w:rsidP="00464739"/>
    <w:sectPr w:rsidR="0046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39"/>
    <w:rsid w:val="00464739"/>
    <w:rsid w:val="00492520"/>
    <w:rsid w:val="004B63FF"/>
    <w:rsid w:val="00B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B3DF"/>
  <w15:chartTrackingRefBased/>
  <w15:docId w15:val="{7E845FE4-D184-4B0D-8E77-39F98753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2024-01-28T21:59:00Z</dcterms:created>
  <dcterms:modified xsi:type="dcterms:W3CDTF">2024-01-28T22:00:00Z</dcterms:modified>
</cp:coreProperties>
</file>